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43F" w:rsidRPr="0059643F" w:rsidRDefault="0059643F" w:rsidP="0059643F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9643F">
        <w:rPr>
          <w:rFonts w:ascii="Times New Roman" w:hAnsi="Times New Roman" w:cs="Times New Roman"/>
          <w:sz w:val="26"/>
          <w:szCs w:val="26"/>
        </w:rPr>
        <w:t>Зарегистрировано в Минюсте России 2 декабря 2016 г. N 44542</w:t>
      </w:r>
    </w:p>
    <w:p w:rsidR="0059643F" w:rsidRPr="0059643F" w:rsidRDefault="0059643F" w:rsidP="0059643F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МИНИСТЕРСТВО КУЛЬТУРЫ РОССИЙСКОЙ ФЕДЕРАЦИИ</w:t>
      </w: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ПРИКАЗ</w:t>
      </w: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от 22 ноября 2016 г. N 2542</w:t>
      </w: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ОБ УТВЕРЖДЕНИИ ПОКАЗАТЕЛЕЙ,</w:t>
      </w: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ХАРАКТЕРИЗУЮЩИХ ОБЩИЕ КРИТЕРИИ ОЦЕНКИ КАЧЕСТВА ОКАЗАНИЯ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9643F">
        <w:rPr>
          <w:rFonts w:ascii="Times New Roman" w:hAnsi="Times New Roman" w:cs="Times New Roman"/>
          <w:sz w:val="26"/>
          <w:szCs w:val="26"/>
        </w:rPr>
        <w:t>УСЛУГ ОРГАНИЗАЦИЯМИ КУЛЬТУРЫ</w:t>
      </w: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4" w:history="1">
        <w:r w:rsidRPr="0059643F">
          <w:rPr>
            <w:rFonts w:ascii="Times New Roman" w:hAnsi="Times New Roman" w:cs="Times New Roman"/>
            <w:color w:val="0000FF"/>
            <w:sz w:val="26"/>
            <w:szCs w:val="26"/>
          </w:rPr>
          <w:t>статьей 36.1</w:t>
        </w:r>
      </w:hyperlink>
      <w:r w:rsidRPr="0059643F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от 9 октября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59643F">
        <w:rPr>
          <w:rFonts w:ascii="Times New Roman" w:hAnsi="Times New Roman" w:cs="Times New Roman"/>
          <w:sz w:val="26"/>
          <w:szCs w:val="26"/>
        </w:rPr>
        <w:t>1992 г. N 3612-1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N 46, ст. 2615; Собрание законодательства Российской Федерации, 1999, N 26, ст. 3172; 2001, N 1, ст. 2; N 53, ст. 5030; 2002, N 52, ст. 5132; 2003, N 52, ст. 5038; 2004, N 35, ст. 3607; 2006, N 1, ст. 10; N 45, ст. 4627; 2007, N 1, ст. 21; 2008, N 30, ст. 3616; 2009, N 52, ст. 6411; 2010, N 19, ст. 2291; 2013, N 17, ст. 2030; N 27, ст. 3477; N 40, ст. 5035; 2014, N 19, ст. 2307; N 30, ст. 4217; N 30, ст. 4257; N 49, ст. 6928; 2015, N 48, ст. 6723) приказываю:</w:t>
      </w:r>
    </w:p>
    <w:p w:rsidR="0059643F" w:rsidRPr="0059643F" w:rsidRDefault="0059643F" w:rsidP="0059643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 xml:space="preserve">1. Утвердить показатели, характеризующие общие критерии оценки качества оказания услуг организациями культуры, согласно </w:t>
      </w:r>
      <w:hyperlink w:anchor="P32" w:history="1">
        <w:r w:rsidRPr="0059643F">
          <w:rPr>
            <w:rFonts w:ascii="Times New Roman" w:hAnsi="Times New Roman" w:cs="Times New Roman"/>
            <w:color w:val="0000FF"/>
            <w:sz w:val="26"/>
            <w:szCs w:val="26"/>
          </w:rPr>
          <w:t>приложению</w:t>
        </w:r>
      </w:hyperlink>
      <w:r w:rsidRPr="0059643F">
        <w:rPr>
          <w:rFonts w:ascii="Times New Roman" w:hAnsi="Times New Roman" w:cs="Times New Roman"/>
          <w:sz w:val="26"/>
          <w:szCs w:val="26"/>
        </w:rPr>
        <w:t>.</w:t>
      </w:r>
    </w:p>
    <w:p w:rsidR="0059643F" w:rsidRPr="0059643F" w:rsidRDefault="0059643F" w:rsidP="0059643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 xml:space="preserve">2. Признать утратившим силу </w:t>
      </w:r>
      <w:hyperlink r:id="rId5" w:history="1">
        <w:r w:rsidRPr="0059643F">
          <w:rPr>
            <w:rFonts w:ascii="Times New Roman" w:hAnsi="Times New Roman" w:cs="Times New Roman"/>
            <w:color w:val="0000FF"/>
            <w:sz w:val="26"/>
            <w:szCs w:val="26"/>
          </w:rPr>
          <w:t>приказ</w:t>
        </w:r>
      </w:hyperlink>
      <w:r w:rsidRPr="0059643F">
        <w:rPr>
          <w:rFonts w:ascii="Times New Roman" w:hAnsi="Times New Roman" w:cs="Times New Roman"/>
          <w:sz w:val="26"/>
          <w:szCs w:val="26"/>
        </w:rPr>
        <w:t xml:space="preserve"> Министерства культуры Российской Федерации от 5 октября 2015 г. N 2515 "Об утверждении показателей, характеризующих общие критерии оценки качества оказания услуг организациями культуры" (зарегистрирован Министерством юстиции Российской Федерации 23 октября 2015 г., регистрационный N 39444).</w:t>
      </w:r>
    </w:p>
    <w:p w:rsidR="0059643F" w:rsidRPr="0059643F" w:rsidRDefault="0059643F" w:rsidP="0059643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3. Настоящий приказ вступает в силу с 1 января 2017 г.</w:t>
      </w:r>
    </w:p>
    <w:p w:rsidR="0059643F" w:rsidRPr="0059643F" w:rsidRDefault="0059643F" w:rsidP="0059643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4. Направить настоящий приказ на государственную регистрацию в Министерство юстиции Российской Федерации.</w:t>
      </w:r>
    </w:p>
    <w:p w:rsidR="0059643F" w:rsidRPr="0059643F" w:rsidRDefault="0059643F" w:rsidP="0059643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 xml:space="preserve">5. Контроль за исполнением настоящего приказа возложить на заместителя Министра культуры Российской Федерации С.Г. </w:t>
      </w:r>
      <w:proofErr w:type="spellStart"/>
      <w:r w:rsidRPr="0059643F">
        <w:rPr>
          <w:rFonts w:ascii="Times New Roman" w:hAnsi="Times New Roman" w:cs="Times New Roman"/>
          <w:sz w:val="26"/>
          <w:szCs w:val="26"/>
        </w:rPr>
        <w:t>Обрывалина</w:t>
      </w:r>
      <w:proofErr w:type="spellEnd"/>
      <w:r w:rsidRPr="0059643F">
        <w:rPr>
          <w:rFonts w:ascii="Times New Roman" w:hAnsi="Times New Roman" w:cs="Times New Roman"/>
          <w:sz w:val="26"/>
          <w:szCs w:val="26"/>
        </w:rPr>
        <w:t>.</w:t>
      </w: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59643F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59643F">
        <w:rPr>
          <w:rFonts w:ascii="Times New Roman" w:hAnsi="Times New Roman" w:cs="Times New Roman"/>
          <w:sz w:val="26"/>
          <w:szCs w:val="26"/>
        </w:rPr>
        <w:t xml:space="preserve"> Министра</w:t>
      </w:r>
    </w:p>
    <w:p w:rsidR="0059643F" w:rsidRPr="0059643F" w:rsidRDefault="0059643F" w:rsidP="0059643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В.В.АРИСТАРХОВ</w:t>
      </w: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  <w:sectPr w:rsidR="0059643F" w:rsidRPr="0059643F" w:rsidSect="0059643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9643F" w:rsidRPr="0059643F" w:rsidRDefault="0059643F" w:rsidP="0059643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59643F" w:rsidRPr="0059643F" w:rsidRDefault="0059643F" w:rsidP="0059643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к приказу Министерства культуры</w:t>
      </w:r>
    </w:p>
    <w:p w:rsidR="0059643F" w:rsidRPr="0059643F" w:rsidRDefault="0059643F" w:rsidP="0059643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59643F" w:rsidRPr="0059643F" w:rsidRDefault="0059643F" w:rsidP="0059643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от 22 ноября 2016 г. N 2542</w:t>
      </w: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2"/>
      <w:bookmarkEnd w:id="1"/>
      <w:r w:rsidRPr="0059643F">
        <w:rPr>
          <w:rFonts w:ascii="Times New Roman" w:hAnsi="Times New Roman" w:cs="Times New Roman"/>
          <w:sz w:val="26"/>
          <w:szCs w:val="26"/>
        </w:rPr>
        <w:t>ПОКАЗАТЕЛИ,</w:t>
      </w: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ХАРАКТЕРИЗУЮЩИЕ ОБЩИЕ КРИТЕРИИ ОЦЕНКИ КАЧЕСТВА ОКАЗАНИЯ</w:t>
      </w:r>
    </w:p>
    <w:p w:rsidR="0059643F" w:rsidRPr="0059643F" w:rsidRDefault="0059643F" w:rsidP="0059643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9643F">
        <w:rPr>
          <w:rFonts w:ascii="Times New Roman" w:hAnsi="Times New Roman" w:cs="Times New Roman"/>
          <w:sz w:val="26"/>
          <w:szCs w:val="26"/>
        </w:rPr>
        <w:t>УСЛУГ ОРГАНИЗАЦИЯМИ КУЛЬТУРЫ</w:t>
      </w: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7"/>
        <w:gridCol w:w="6654"/>
        <w:gridCol w:w="1871"/>
        <w:gridCol w:w="2778"/>
        <w:gridCol w:w="2439"/>
      </w:tblGrid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Источник информации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Группа организаций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Диапазон значений показателей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742" w:type="dxa"/>
            <w:gridSpan w:val="4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Открытость и доступность информации об организации культуры (0 - 30 баллов)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 xml:space="preserve">Наличие общей информации об организации культуры на официальном сайте организации культуры в сети "Интернет" в соответствии с </w:t>
            </w:r>
            <w:hyperlink r:id="rId6" w:history="1">
              <w:r w:rsidRPr="0059643F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приказом</w:t>
              </w:r>
            </w:hyperlink>
            <w:r w:rsidRPr="0059643F">
              <w:rPr>
                <w:rFonts w:ascii="Times New Roman" w:hAnsi="Times New Roman" w:cs="Times New Roman"/>
                <w:sz w:val="26"/>
                <w:szCs w:val="26"/>
              </w:rPr>
              <w:t xml:space="preserve"> Минкультуры России от 20.02.2015 N 277 "Об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 (зарегистрирован Минюстом России 08.05.2015, регистрационный N 37187)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официальный сайт организации культуры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 xml:space="preserve">Наличие информации о деятельности организации культуры на официальном сайте организации культуры в сети "Интернет" в соответствии с </w:t>
            </w:r>
            <w:hyperlink r:id="rId7" w:history="1">
              <w:r w:rsidRPr="0059643F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приказом</w:t>
              </w:r>
            </w:hyperlink>
            <w:r w:rsidRPr="0059643F">
              <w:rPr>
                <w:rFonts w:ascii="Times New Roman" w:hAnsi="Times New Roman" w:cs="Times New Roman"/>
                <w:sz w:val="26"/>
                <w:szCs w:val="26"/>
              </w:rPr>
              <w:t xml:space="preserve"> Минкультуры России от 20.02.2015 N 277 "Об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</w:t>
            </w: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 ((зарегистрирован Минюстом России 08.05.2015, регистрационный N 37187)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официальный сайт организации культуры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 xml:space="preserve">театры, музеи, библиотеки, организации культурно-досугового типа, парки культуры и отдыха, цирки, зоопарки, кинотеатры, </w:t>
            </w: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Доступность и актуальность информации о деятельности организации культуры, размещенной на территории организации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742" w:type="dxa"/>
            <w:gridSpan w:val="4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Комфортность условий предоставления услуг и доступность их получения (0 - 50 баллов)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Комфортность условий пребывания в организации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Наличие дополнительных услуг и доступность их получения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 xml:space="preserve">театры, музеи, библиотеки, организации культурно-досугового типа, парки культуры и отдыха, цирки, </w:t>
            </w: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2.3.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Удобство пользования электронными сервисами, предоставляемыми организацией культуры (в том числе с помощью мобильных устройств)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Удобство графика работы организации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Доступность услуг для лиц с ограниченными возможностями здоровья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3742" w:type="dxa"/>
            <w:gridSpan w:val="4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Время ожидания предоставления услуги (0 - 20 баллов)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Соблюдение режима работы организацией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Соблюдение установленных (заявленных) сроков предоставления услуг организацией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742" w:type="dxa"/>
            <w:gridSpan w:val="4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Доброжелательность, вежливость, компетентность работников организации культуры (0 - 20 баллов)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Доброжелательность и вежливость персонала организации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4.2.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Компетентность персонала организации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742" w:type="dxa"/>
            <w:gridSpan w:val="4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Удовлетворенность качеством оказания услуг (0 - 40 баллов)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Общая удовлетворенность качеством оказания услуг организацией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5.2.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Удовлетворенность материально-техническим обеспечением организации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5.3.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 xml:space="preserve">Удовлетворенность качеством и полнотой информации о деятельности организации культуры, размещенной на </w:t>
            </w: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официальном сайте организации культуры в сети "Интернет"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изучение мнения </w:t>
            </w: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театры, музеи, библиотеки, </w:t>
            </w: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0 - 10</w:t>
            </w:r>
          </w:p>
        </w:tc>
      </w:tr>
      <w:tr w:rsidR="0059643F" w:rsidRPr="0059643F" w:rsidTr="0059643F">
        <w:tc>
          <w:tcPr>
            <w:tcW w:w="717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5.4.</w:t>
            </w:r>
          </w:p>
        </w:tc>
        <w:tc>
          <w:tcPr>
            <w:tcW w:w="6654" w:type="dxa"/>
          </w:tcPr>
          <w:p w:rsidR="0059643F" w:rsidRPr="0059643F" w:rsidRDefault="0059643F" w:rsidP="005964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Удовлетворенность качеством и содержанием полиграфических материалов организации культуры</w:t>
            </w:r>
          </w:p>
        </w:tc>
        <w:tc>
          <w:tcPr>
            <w:tcW w:w="1871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изучение мнения получателей услуг</w:t>
            </w:r>
          </w:p>
        </w:tc>
        <w:tc>
          <w:tcPr>
            <w:tcW w:w="2778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театры, музеи, библиотеки, организации культурно-досугового типа, парки культуры и отдыха, цирки, зоопарки, кинотеатры, иные организации культуры</w:t>
            </w:r>
          </w:p>
        </w:tc>
        <w:tc>
          <w:tcPr>
            <w:tcW w:w="2439" w:type="dxa"/>
          </w:tcPr>
          <w:p w:rsidR="0059643F" w:rsidRPr="0059643F" w:rsidRDefault="0059643F" w:rsidP="005964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643F">
              <w:rPr>
                <w:rFonts w:ascii="Times New Roman" w:hAnsi="Times New Roman" w:cs="Times New Roman"/>
                <w:sz w:val="26"/>
                <w:szCs w:val="26"/>
              </w:rPr>
              <w:t>0 - 10</w:t>
            </w:r>
          </w:p>
        </w:tc>
      </w:tr>
    </w:tbl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43F" w:rsidRPr="0059643F" w:rsidRDefault="0059643F" w:rsidP="0059643F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6"/>
          <w:szCs w:val="26"/>
        </w:rPr>
      </w:pPr>
    </w:p>
    <w:p w:rsidR="008A01BE" w:rsidRPr="0059643F" w:rsidRDefault="008A01BE" w:rsidP="005964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A01BE" w:rsidRPr="0059643F" w:rsidSect="0059643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43F"/>
    <w:rsid w:val="00431DEB"/>
    <w:rsid w:val="0059643F"/>
    <w:rsid w:val="005F0686"/>
    <w:rsid w:val="008A01BE"/>
    <w:rsid w:val="00E1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D3A19-47CF-4635-BF92-51B494A8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6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6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64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298DCC7B0BE35B868924DA48A80C1137123C232863DBC863DD7E213F6P471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98DCC7B0BE35B868924DA48A80C1137123C232863DBC863DD7E213F6P471G" TargetMode="External"/><Relationship Id="rId5" Type="http://schemas.openxmlformats.org/officeDocument/2006/relationships/hyperlink" Target="consultantplus://offline/ref=E298DCC7B0BE35B868924DA48A80C113712CC3318D3CBC863DD7E213F6P471G" TargetMode="External"/><Relationship Id="rId4" Type="http://schemas.openxmlformats.org/officeDocument/2006/relationships/hyperlink" Target="consultantplus://offline/ref=E298DCC7B0BE35B868924DA48A80C113712CCA368F3FBC863DD7E213F6416D737380BE6DE1P270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2026-06-17T20:14:00Z</dcterms:created>
  <dcterms:modified xsi:type="dcterms:W3CDTF">2026-06-17T20:14:00Z</dcterms:modified>
</cp:coreProperties>
</file>